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7927" w:rsidRDefault="00847927">
      <w:pPr>
        <w:pStyle w:val="ConsPlusNormal"/>
        <w:outlineLvl w:val="0"/>
      </w:pPr>
      <w:bookmarkStart w:id="0" w:name="_GoBack"/>
      <w:bookmarkEnd w:id="0"/>
      <w:r>
        <w:t>Зарегистрировано в Минюсте России 17 сентября 2018 г. N 52169</w:t>
      </w:r>
    </w:p>
    <w:p w:rsidR="00847927" w:rsidRDefault="0084792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927" w:rsidRDefault="00847927">
      <w:pPr>
        <w:pStyle w:val="ConsPlusNormal"/>
        <w:jc w:val="both"/>
      </w:pPr>
    </w:p>
    <w:p w:rsidR="00847927" w:rsidRDefault="00847927">
      <w:pPr>
        <w:pStyle w:val="ConsPlusTitle"/>
        <w:jc w:val="center"/>
      </w:pPr>
      <w:r>
        <w:t>МИНИСТЕРСТВО НАУКИ И ВЫСШЕГО ОБРАЗОВАНИЯ</w:t>
      </w:r>
    </w:p>
    <w:p w:rsidR="00847927" w:rsidRDefault="00847927">
      <w:pPr>
        <w:pStyle w:val="ConsPlusTitle"/>
        <w:jc w:val="center"/>
      </w:pPr>
      <w:r>
        <w:t>РОССИЙСКОЙ ФЕДЕРАЦИИ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ПРИКАЗ</w:t>
      </w:r>
    </w:p>
    <w:p w:rsidR="00847927" w:rsidRDefault="00847927">
      <w:pPr>
        <w:pStyle w:val="ConsPlusTitle"/>
        <w:jc w:val="center"/>
      </w:pPr>
      <w:r>
        <w:t>от 29 августа 2018 г. № 34н</w:t>
      </w:r>
    </w:p>
    <w:p w:rsidR="00847927" w:rsidRDefault="00847927">
      <w:pPr>
        <w:pStyle w:val="ConsPlusTitle"/>
        <w:jc w:val="center"/>
      </w:pPr>
    </w:p>
    <w:p w:rsidR="00847927" w:rsidRDefault="00847927">
      <w:pPr>
        <w:pStyle w:val="ConsPlusTitle"/>
        <w:jc w:val="center"/>
      </w:pPr>
      <w:r>
        <w:t>ОБ УТВЕРЖДЕНИИ ПОЛОЖЕНИЯ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4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5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r>
        <w:t xml:space="preserve">В соответствии со </w:t>
      </w:r>
      <w:hyperlink r:id="rId6">
        <w:r>
          <w:rPr>
            <w:color w:val="0000FF"/>
          </w:rPr>
          <w:t>статьей 8</w:t>
        </w:r>
      </w:hyperlink>
      <w:r>
        <w:t xml:space="preserve"> Федерального закона от 25 декабря 2008 г. N 273-ФЗ "О противодействии коррупции" (Собрание законодательства Российской Федерации, 2008, N 52, ст. 6228; 2011, N 29, ст. 4291; N 48, ст. 6730; 2012, N 50, ст. 6954; N 53, ст. 7605; 2013, N 19, ст. 2329; N 40, ст. 5031; N 52, ст. 6961; 2014, N 52, ст. 7542; 2015, N 41, ст. 5639; N 45, ст. 6204; N 48, ст. 6720; 2016, N 7, ст. 912; N 27, ст. 4169; 2017, N 1, ст. 46; N 15, ст. 2139; N 27, ст. 3929; 2018, N 1, ст. 7; N 24, ст. 3400; N 32, ст. 5100), Указами Президента Российской Федерации от 21 сентября 2009 г. </w:t>
      </w:r>
      <w:hyperlink r:id="rId7">
        <w:r>
          <w:rPr>
            <w:color w:val="0000FF"/>
          </w:rPr>
          <w:t>N 1065</w:t>
        </w:r>
      </w:hyperlink>
      <w:r>
        <w:t xml:space="preserve">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274; N 27, ст. 3446; N 30, ст. 4070; 2012, N 12, ст. 1391; 2013, N 14, ст. 1670; N 49, ст. 6399; 2014, N 15, ст. 1729; N 26, ст. 3518; 2015, N 10, ст. 1506; N 29, ст. 4477; 2017, N 39, ст. 5682; 2018, N 33, ст. 5402) и от 2 апреля 2013 г. </w:t>
      </w:r>
      <w:hyperlink r:id="rId8">
        <w:r>
          <w:rPr>
            <w:color w:val="0000FF"/>
          </w:rPr>
          <w:t>N 309</w:t>
        </w:r>
      </w:hyperlink>
      <w:r>
        <w:t xml:space="preserve"> "О мерах по реализации отдельных положений Федерального закона "О противодействии коррупции" (Собрание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1339; N 39, ст. 5682; N 42, ст. 6137) приказываю: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43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и соблюдения ими требований к служебному поведению.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2. Признать не подлежащими применению следующие приказы Федерального агентства научных организаций: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22 сентября 2015 г. </w:t>
      </w:r>
      <w:hyperlink r:id="rId9">
        <w:r>
          <w:rPr>
            <w:color w:val="0000FF"/>
          </w:rPr>
          <w:t>N 34н</w:t>
        </w:r>
      </w:hyperlink>
      <w:r>
        <w:t xml:space="preserve"> "Об утверждении Положения о проверке достоверности и полноты сведений, представляемых гражданами, претендующими на замещение должностей в </w:t>
      </w:r>
      <w:r>
        <w:lastRenderedPageBreak/>
        <w:t>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поведению" (зарегистрирован Министерством юстиции Российской Федерации 7 октября 2015 г., регистрационный N 39198);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от 14 февраля 2018 г. </w:t>
      </w:r>
      <w:hyperlink r:id="rId10">
        <w:r>
          <w:rPr>
            <w:color w:val="0000FF"/>
          </w:rPr>
          <w:t>N 2н</w:t>
        </w:r>
      </w:hyperlink>
      <w:r>
        <w:t xml:space="preserve"> "О внесении изменения в Положение о проверке достоверности и полноты сведений, представляемых гражданами, претендующими на замещение должностей в организациях, созданных для выполнения задач, поставленных перед Федеральным агентством научных организаций, и работниками, замещающими должности в организациях, созданных для выполнения задач, поставленных перед Федеральным агентством научных организаций, и соблюдения ими требований к служебному поведению, утвержденное приказом Федерального агентства научных организаций от 22 сентября 2015 г. N 34н" (зарегистрирован Министерством юстиции Российской Федерации 12 марта 2018 г., регистрационный N 50310).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</w:pPr>
      <w:r>
        <w:t>Министр</w:t>
      </w:r>
    </w:p>
    <w:p w:rsidR="00847927" w:rsidRDefault="00847927">
      <w:pPr>
        <w:pStyle w:val="ConsPlusNormal"/>
        <w:jc w:val="right"/>
      </w:pPr>
      <w:r>
        <w:t>М.М.КОТЮКОВ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Normal"/>
        <w:jc w:val="right"/>
        <w:outlineLvl w:val="0"/>
      </w:pPr>
      <w:r>
        <w:lastRenderedPageBreak/>
        <w:t>Утверждено</w:t>
      </w:r>
    </w:p>
    <w:p w:rsidR="00847927" w:rsidRDefault="00847927">
      <w:pPr>
        <w:pStyle w:val="ConsPlusNormal"/>
        <w:jc w:val="right"/>
      </w:pPr>
      <w:r>
        <w:t>приказом Министерства науки</w:t>
      </w:r>
    </w:p>
    <w:p w:rsidR="00847927" w:rsidRDefault="00847927">
      <w:pPr>
        <w:pStyle w:val="ConsPlusNormal"/>
        <w:jc w:val="right"/>
      </w:pPr>
      <w:r>
        <w:t>и высшего образования</w:t>
      </w:r>
    </w:p>
    <w:p w:rsidR="00847927" w:rsidRDefault="00847927">
      <w:pPr>
        <w:pStyle w:val="ConsPlusNormal"/>
        <w:jc w:val="right"/>
      </w:pPr>
      <w:r>
        <w:t>Российской Федерации</w:t>
      </w:r>
    </w:p>
    <w:p w:rsidR="00847927" w:rsidRDefault="00847927">
      <w:pPr>
        <w:pStyle w:val="ConsPlusNormal"/>
        <w:jc w:val="right"/>
      </w:pPr>
      <w:r>
        <w:t>от 29 августа 2018 г. № 34н</w:t>
      </w:r>
    </w:p>
    <w:p w:rsidR="00847927" w:rsidRDefault="00847927">
      <w:pPr>
        <w:pStyle w:val="ConsPlusNormal"/>
        <w:ind w:firstLine="540"/>
        <w:jc w:val="both"/>
      </w:pPr>
    </w:p>
    <w:p w:rsidR="00847927" w:rsidRDefault="00847927">
      <w:pPr>
        <w:pStyle w:val="ConsPlusTitle"/>
        <w:jc w:val="center"/>
      </w:pPr>
      <w:bookmarkStart w:id="1" w:name="P43"/>
      <w:bookmarkEnd w:id="1"/>
      <w:r>
        <w:t>ПОЛОЖЕНИЕ</w:t>
      </w:r>
    </w:p>
    <w:p w:rsidR="00847927" w:rsidRDefault="00847927">
      <w:pPr>
        <w:pStyle w:val="ConsPlusTitle"/>
        <w:jc w:val="center"/>
      </w:pPr>
      <w:r>
        <w:t>О ПРОВЕРКЕ ДОСТОВЕРНОСТИ И ПОЛНОТЫ СВЕДЕНИЙ,</w:t>
      </w:r>
    </w:p>
    <w:p w:rsidR="00847927" w:rsidRDefault="00847927">
      <w:pPr>
        <w:pStyle w:val="ConsPlusTitle"/>
        <w:jc w:val="center"/>
      </w:pPr>
      <w:r>
        <w:t>ПРЕДСТАВЛЯЕМЫХ ГРАЖДАНАМИ, ПРЕТЕНДУЮЩИМИ НА ЗАМЕЩЕНИЕ</w:t>
      </w:r>
    </w:p>
    <w:p w:rsidR="00847927" w:rsidRDefault="00847927">
      <w:pPr>
        <w:pStyle w:val="ConsPlusTitle"/>
        <w:jc w:val="center"/>
      </w:pPr>
      <w:r>
        <w:t>ДОЛЖНОСТЕЙ В ОРГАНИЗАЦИЯХ, СОЗДАННЫХ ДЛЯ ВЫПОЛНЕНИЯ</w:t>
      </w:r>
    </w:p>
    <w:p w:rsidR="00847927" w:rsidRDefault="00847927">
      <w:pPr>
        <w:pStyle w:val="ConsPlusTitle"/>
        <w:jc w:val="center"/>
      </w:pPr>
      <w:r>
        <w:t>ЗАДАЧ, ПОСТАВЛЕННЫХ ПЕРЕД МИНИСТЕРСТВОМ НАУКИ И ВЫСШЕГО</w:t>
      </w:r>
    </w:p>
    <w:p w:rsidR="00847927" w:rsidRDefault="00847927">
      <w:pPr>
        <w:pStyle w:val="ConsPlusTitle"/>
        <w:jc w:val="center"/>
      </w:pPr>
      <w:r>
        <w:t>ОБРАЗОВАНИЯ РОССИЙСКОЙ ФЕДЕРАЦИИ, И РАБОТНИКАМИ,</w:t>
      </w:r>
    </w:p>
    <w:p w:rsidR="00847927" w:rsidRDefault="00847927">
      <w:pPr>
        <w:pStyle w:val="ConsPlusTitle"/>
        <w:jc w:val="center"/>
      </w:pPr>
      <w:r>
        <w:t>ЗАМЕЩАЮЩИМИ ДОЛЖНОСТИ В ОРГАНИЗАЦИЯХ, СОЗДАННЫХ</w:t>
      </w:r>
    </w:p>
    <w:p w:rsidR="00847927" w:rsidRDefault="00847927">
      <w:pPr>
        <w:pStyle w:val="ConsPlusTitle"/>
        <w:jc w:val="center"/>
      </w:pPr>
      <w:r>
        <w:t>ДЛЯ ВЫПОЛНЕНИЯ ЗАДАЧ, ПОСТАВЛЕННЫХ ПЕРЕД МИНИСТЕРСТВОМ</w:t>
      </w:r>
    </w:p>
    <w:p w:rsidR="00847927" w:rsidRDefault="00847927">
      <w:pPr>
        <w:pStyle w:val="ConsPlusTitle"/>
        <w:jc w:val="center"/>
      </w:pPr>
      <w:r>
        <w:t>НАУКИ И ВЫСШЕГО ОБРАЗОВАНИЯ РОССИЙСКОЙ ФЕДЕРАЦИИ,</w:t>
      </w:r>
    </w:p>
    <w:p w:rsidR="00847927" w:rsidRDefault="00847927">
      <w:pPr>
        <w:pStyle w:val="ConsPlusTitle"/>
        <w:jc w:val="center"/>
      </w:pPr>
      <w:r>
        <w:t>И СОБЛЮДЕНИЯ ИМИ ТРЕБОВАНИЙ К СЛУЖЕБНОМУ ПОВЕДЕНИЮ</w:t>
      </w:r>
    </w:p>
    <w:p w:rsidR="00847927" w:rsidRDefault="0084792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84792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Приказов Минобрнауки России от 16.08.2019 </w:t>
            </w:r>
            <w:hyperlink r:id="rId11">
              <w:r>
                <w:rPr>
                  <w:color w:val="0000FF"/>
                </w:rPr>
                <w:t>№ 604</w:t>
              </w:r>
            </w:hyperlink>
            <w:r>
              <w:rPr>
                <w:color w:val="392C69"/>
              </w:rPr>
              <w:t>,</w:t>
            </w:r>
          </w:p>
          <w:p w:rsidR="00847927" w:rsidRDefault="0084792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08.11.2022 </w:t>
            </w:r>
            <w:hyperlink r:id="rId12">
              <w:r>
                <w:rPr>
                  <w:color w:val="0000FF"/>
                </w:rPr>
                <w:t>№ 1084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847927" w:rsidRDefault="00847927">
            <w:pPr>
              <w:pStyle w:val="ConsPlusNormal"/>
            </w:pPr>
          </w:p>
        </w:tc>
      </w:tr>
    </w:tbl>
    <w:p w:rsidR="00847927" w:rsidRDefault="00847927">
      <w:pPr>
        <w:pStyle w:val="ConsPlusNormal"/>
        <w:jc w:val="center"/>
      </w:pPr>
    </w:p>
    <w:p w:rsidR="00847927" w:rsidRDefault="00847927">
      <w:pPr>
        <w:pStyle w:val="ConsPlusNormal"/>
        <w:ind w:firstLine="540"/>
        <w:jc w:val="both"/>
      </w:pPr>
      <w:bookmarkStart w:id="2" w:name="P57"/>
      <w:bookmarkEnd w:id="2"/>
      <w:r>
        <w:t>1. Настоящим Положением определяется порядок осуществления проверки: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достоверности и полноты сведений о доходах, об имуществе и обязательствах имущественного характера, представленных гражданами, претендующими на замещение должностей, и работниками, замещающими должности в организациях, созданных для выполнения задач, поставленных перед Министерством науки и высшего образования Российской Федерации,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гражданами, претендующими на замещение должностей в организациях, созданных для выполнения задач, поставленных перед Министерством науки и высшего образования Российской Федерации (далее соответственно - граждане, подведомственные организации), представляющими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на отчетную дату;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работниками, замещающими должности в подведомственных организациях (далее - работники), представляющими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за отчетный период и за два года, предшествующие отчетному периоду;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работу в подведомственные организации (далее - сведения, представляемые гражданами);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соблюдения работниками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2. Проверка, предусмотренная </w:t>
      </w:r>
      <w:hyperlink w:anchor="P57">
        <w:r>
          <w:rPr>
            <w:color w:val="0000FF"/>
          </w:rPr>
          <w:t>пунктом 1</w:t>
        </w:r>
      </w:hyperlink>
      <w:r>
        <w:t xml:space="preserve"> настоящего Положения (далее - проверка), осуществляется в отношении граждан, претендующих на замещение должностей, включенных в </w:t>
      </w:r>
      <w:hyperlink r:id="rId14">
        <w:r>
          <w:rPr>
            <w:color w:val="0000FF"/>
          </w:rPr>
          <w:t>Перечень</w:t>
        </w:r>
      </w:hyperlink>
      <w:r>
        <w:t xml:space="preserve"> должностей в организациях, созданных для выполнения задач, поставленных перед Министерством науки и высшего образования Российской Федерации, при назначении на которые граждане и при замещении которых работники обязаны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утвержденный приказом Министерства науки и высшего образования Российской Федерации от 17 января 2022 г. N 31 (зарегистрирован Министерством юстиции Российской Федерации 22 февраля 2022 г., регистрационный N 67409), (далее - Перечень должностей), и работников, замещающих должности, включенные в </w:t>
      </w:r>
      <w:hyperlink r:id="rId15">
        <w:r>
          <w:rPr>
            <w:color w:val="0000FF"/>
          </w:rPr>
          <w:t>Перечень</w:t>
        </w:r>
      </w:hyperlink>
      <w:r>
        <w:t xml:space="preserve"> должностей.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3. Проверка достоверности и полноты сведений о доходах, об имуществе и обязательствах имущественного характера, представляемых работником, замещающим должность, не предусмотренную </w:t>
      </w:r>
      <w:hyperlink r:id="rId17">
        <w:r>
          <w:rPr>
            <w:color w:val="0000FF"/>
          </w:rPr>
          <w:t>Перечнем</w:t>
        </w:r>
      </w:hyperlink>
      <w:r>
        <w:t xml:space="preserve"> должностей, и претендующим на замещение должности, предусмотренной </w:t>
      </w:r>
      <w:hyperlink r:id="rId18">
        <w:r>
          <w:rPr>
            <w:color w:val="0000FF"/>
          </w:rPr>
          <w:t>Перечнем</w:t>
        </w:r>
      </w:hyperlink>
      <w:r>
        <w:t xml:space="preserve"> должностей, осуществляется в порядке, установленном настоящим Положением.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3" w:name="P66"/>
      <w:bookmarkEnd w:id="3"/>
      <w:r>
        <w:t>4. Проверка осуществляется: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структурным подразделением Министерства науки и высшего образования Российской Федерации, осуществляющим функции по профилактике коррупционных и иных правонарушений (далее - отдел профилактики коррупции) - в отношении граждан и работников, для которых работодателем является Министр науки и высшего образования Российской Федерации (далее - Министр);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по решению руководителя подведомственной организации - в отношении граждан и работников, для которых работодателем является подведомственная организация.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Решение об осуществлении проверки принимается в отношении каждого гражданина или работника отдельно и оформляется в письменной форме.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5. Основанием для осуществления проверки является достаточная информация, представленная в письменном виде: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отделом профилактики коррупции, а также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6. Информация анонимного характера не может служить основанием для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>7.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8.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осуществляют проверку: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4" w:name="P81"/>
      <w:bookmarkEnd w:id="4"/>
      <w:r>
        <w:t>а) самостоятельно;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б) путем направления запроса в федеральные органы исполнительной власти, уполномоченные на осуществление оперативно-розыскной деятельности, в соответствии с </w:t>
      </w:r>
      <w:hyperlink r:id="rId2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(Собрание законодательства Российской Федерации, 1995, N 33, ст. 3349; 1997, N 29, ст. 3502; 1998, N 30, ст. 3613; 1999, N 2, ст. 233; 2000, N 1, ст. 8; 2001, N 13, ст. 1140; 2003, N 2, ст. 167; N 27, ст. 2700; 2004, N 27, ст. 2711; N 35, ст. 3607; 2005, N 49, ст. 5128; 2007, N 31, ст. 4008, 4011; 2008, N 18, ст. 1941; N 52, ст. 6227, 6235, 6248; 2011, N 1, ст. 16; N 48, ст. 6730; N 50, ст. 7366; 2012, N 29, ст. 3994; N 49, ст. 6752; 2013, N 14, ст. 1661; N 26, ст. 3207; N 44, ст. 5641; N 51, ст. 6689; 2015, N 27, ст. 3961, ст. 3964; 2016, N 27, ст. 4238; N 28, ст. 4558) (далее - Федеральный закон "Об оперативно-розыскной деятельности").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9. При осуществлении проверки, предусмотренной </w:t>
      </w:r>
      <w:hyperlink w:anchor="P81">
        <w:r>
          <w:rPr>
            <w:color w:val="0000FF"/>
          </w:rPr>
          <w:t>подпунктом "а" пункта 8</w:t>
        </w:r>
      </w:hyperlink>
      <w:r>
        <w:t xml:space="preserve"> настоящего Положения, должностные лица отдела профилактики коррупции и должностные лица, ответственные за работу по профилактике коррупционных и иных правонарушений в подведомственной организации, вправе: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Приказа</w:t>
        </w:r>
      </w:hyperlink>
      <w:r>
        <w:t xml:space="preserve"> Минобрнауки России от 16.08.2019 N 604)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проводить беседу с гражданином или работником;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изучать представленные гражданином или работником сведения о доходах, об имуществе и обязательствах имущественного характера, а также дополнительные материалы;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получать от гражданина или работника пояснения по представленным им сведениям о доходах, об имуществе и обязательствах имущественного характера и материалам;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5" w:name="P88"/>
      <w:bookmarkEnd w:id="5"/>
      <w:r>
        <w:t>г) направлять, в том числе с использованием государственной информационной системы в области противодействия коррупции "Посейдон" (далее - система "Посейдон"), запрос (кроме запросов, касающихся осуществления оперативно-розыскной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об имеющихся у них сведениях: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3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доходах, об имуществе и обязательствах имущественного характера гражданина или работника, его супруги (супруга) и несовершеннолетних детей;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достоверности и полноте сведений, представленных гражданином;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о соблюдении работником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осуществлять (в том числе с использованием системы "Посейдон") анализ сведений, представленных гражданином или работником в соответствии с законодательством Российской Федерации о противодействии коррупции.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24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6" w:name="P96"/>
      <w:bookmarkEnd w:id="6"/>
      <w:r>
        <w:t xml:space="preserve">10. В запросе, предусмотренном </w:t>
      </w:r>
      <w:hyperlink w:anchor="P88">
        <w:r>
          <w:rPr>
            <w:color w:val="0000FF"/>
          </w:rPr>
          <w:t>подпунктом "г" пункта 9</w:t>
        </w:r>
      </w:hyperlink>
      <w:r>
        <w:t xml:space="preserve"> настоящего Положения, указываются: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фамилия, имя, отчество (при наличии) руководителя государственного органа или организации, в которые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фамилия, имя, отчество (при наличии), дата и место рождения, место регистрации, жительства и (или) пребывания, должность и место работы, вид и реквизиты документа, удостоверяющего личность, гражданина или работника,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проверяются, гражданина, представившего сведения, полнота и достоверность которых проверяются, либо работника, в отношении которого имеются сведения о несоблюдении им требований к служебному поведению;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е) фамилия, инициалы и номер телефона должностного лица, подготовившего запрос;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ж) идентификационный номер налогоплательщика (в случае направления запроса в налоговые органы Российской Федерации);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з) другие необходимые сведения.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11. В запросе о проведении оперативно-розыскных мероприятий (направленном в том числе с использованием системы "Посейдон"), помимо сведений, перечисленных в </w:t>
      </w:r>
      <w:hyperlink w:anchor="P96">
        <w:r>
          <w:rPr>
            <w:color w:val="0000FF"/>
          </w:rPr>
          <w:t>пункте 10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указывается ссылка на соответствующие положения Федерального </w:t>
      </w:r>
      <w:hyperlink r:id="rId25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6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12. 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направляются (в том числе с использованием системы "Посейдон") Министром либо уполномоченным им должностным лицом.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27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Запросы в государственные органы и организации, а также в федеральные органы исполнительной власти, уполномоченные на осуществление оперативно-розыскной деятельности, в отношении граждан, претендующих на замещение должностей, и работников, замещающих должности, предусмотренные Перечнем должностей, для которых работодателем является подведомственная организация, направляются (в том числе с использованием системы "Посейдон") Министром либо уполномоченным им должностным лицом по ходатайству руководителя подведомственной организации.</w:t>
      </w:r>
    </w:p>
    <w:p w:rsidR="00847927" w:rsidRDefault="00847927">
      <w:pPr>
        <w:pStyle w:val="ConsPlusNormal"/>
        <w:jc w:val="both"/>
      </w:pPr>
      <w:r>
        <w:t xml:space="preserve">(в ред. Приказов Минобрнауки России от 16.08.2019 </w:t>
      </w:r>
      <w:hyperlink r:id="rId28">
        <w:r>
          <w:rPr>
            <w:color w:val="0000FF"/>
          </w:rPr>
          <w:t>N 604</w:t>
        </w:r>
      </w:hyperlink>
      <w:r>
        <w:t xml:space="preserve">, от 08.11.2022 </w:t>
      </w:r>
      <w:hyperlink r:id="rId29">
        <w:r>
          <w:rPr>
            <w:color w:val="0000FF"/>
          </w:rPr>
          <w:t>N 1084</w:t>
        </w:r>
      </w:hyperlink>
      <w:r>
        <w:t>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13. Начальник отдела профилактики коррупции, руководитель кадрового подразделения или должностное лицо, ответственное за работу по профилактике коррупционных и иных правонарушений в подведомственной организации, обеспечивают: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lastRenderedPageBreak/>
        <w:t xml:space="preserve">а) уведомление в письменной форме работника о начале в отношении него проверки и разъяснение ему содержания </w:t>
      </w:r>
      <w:hyperlink w:anchor="P113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б) проведение в случае обращения работника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работника, а при наличии уважительной причины - в срок, согласованный с работником.</w:t>
      </w:r>
    </w:p>
    <w:p w:rsidR="00847927" w:rsidRDefault="00847927">
      <w:pPr>
        <w:pStyle w:val="ConsPlusNormal"/>
        <w:spacing w:before="220"/>
        <w:ind w:firstLine="540"/>
        <w:jc w:val="both"/>
      </w:pPr>
      <w:bookmarkStart w:id="8" w:name="P114"/>
      <w:bookmarkEnd w:id="8"/>
      <w:r>
        <w:t>14. Работник вправе: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 в ходе и по результатам проверки, а также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в) обращаться в отдел профилактики коррупции, кадровое подразделение или к должностному лицу, ответственному за профилактику коррупционных и иных правонарушений в подведомственной организации, с подлежащим удовлетворению ходатайством о проведении с ним беседы по вопросам, указанным в </w:t>
      </w:r>
      <w:hyperlink w:anchor="P113">
        <w:r>
          <w:rPr>
            <w:color w:val="0000FF"/>
          </w:rPr>
          <w:t>подпункте "б" пункта 13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15. Пояснения, указанные в </w:t>
      </w:r>
      <w:hyperlink w:anchor="P114">
        <w:r>
          <w:rPr>
            <w:color w:val="0000FF"/>
          </w:rPr>
          <w:t>пункте 14</w:t>
        </w:r>
      </w:hyperlink>
      <w:r>
        <w:t xml:space="preserve"> настоящего Положения, приобщаются к материалам проверки.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16. На период проведения проверки работник может быть отстранен от замещаемой должности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На период отстранения работника от замещаемой должности в подведомственной организации денежное содержание по замещаемой им должности сохраняется.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17. По окончании проверки отдел профилактики коррупции, кадровое подразделение или должностное лицо, ответственное за работу по профилактике коррупционных и иных правонарушений в подведомственной организации, обязаны ознакомить работника с результатами проверки с соблюдением законодательства Российской Федерации о государственной тайне.</w:t>
      </w:r>
    </w:p>
    <w:p w:rsidR="00847927" w:rsidRDefault="00847927">
      <w:pPr>
        <w:pStyle w:val="ConsPlusNormal"/>
        <w:jc w:val="both"/>
      </w:pPr>
      <w:r>
        <w:t xml:space="preserve">(в ред. </w:t>
      </w:r>
      <w:hyperlink r:id="rId30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18. По результатам проверки лицу, принявшему решение о проведении проверки, представляется доклад. При этом в докладе должно содержаться одно из следующих предложений: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а) о назначении гражданина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г) о применении к работнику мер юридической ответственности;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д) о представлении материалов проверки в Комиссию Министерства науки и высшего образования Российской Федерации по соблюдению требований к служебному (должностному) поведению и урегулированию конфликта интересов или соответствующую комиссию подведомственной организации.</w:t>
      </w:r>
    </w:p>
    <w:p w:rsidR="00847927" w:rsidRDefault="00847927">
      <w:pPr>
        <w:pStyle w:val="ConsPlusNormal"/>
        <w:jc w:val="both"/>
      </w:pPr>
      <w:r>
        <w:lastRenderedPageBreak/>
        <w:t xml:space="preserve">(в ред. </w:t>
      </w:r>
      <w:hyperlink r:id="rId31">
        <w:r>
          <w:rPr>
            <w:color w:val="0000FF"/>
          </w:rPr>
          <w:t>Приказа</w:t>
        </w:r>
      </w:hyperlink>
      <w:r>
        <w:t xml:space="preserve"> Минобрнауки России от 08.11.2022 N 1084)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 xml:space="preserve">19. Сведения о результатах проверки с письменного согласия лица, принявшего решение о ее проведении в соответствии с </w:t>
      </w:r>
      <w:hyperlink w:anchor="P66">
        <w:r>
          <w:rPr>
            <w:color w:val="0000FF"/>
          </w:rPr>
          <w:t>пунктом 4</w:t>
        </w:r>
      </w:hyperlink>
      <w:r>
        <w:t xml:space="preserve"> настоящего Положения, представляются отделом профилактики коррупции, кадровым подразделением или должностным лицом, ответственным за работу по профилактике коррупционных и иных правонарушений в подведомственной организации, с одновременным уведомлением об этом гражданина или работника,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847927" w:rsidRDefault="00847927">
      <w:pPr>
        <w:pStyle w:val="ConsPlusNormal"/>
        <w:spacing w:before="220"/>
        <w:ind w:firstLine="540"/>
        <w:jc w:val="both"/>
      </w:pPr>
      <w:r>
        <w:t>20.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sectPr w:rsidR="00847927" w:rsidSect="00C97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927"/>
    <w:rsid w:val="00847927"/>
    <w:rsid w:val="00BC0C50"/>
    <w:rsid w:val="00BD2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ED36E-11E4-49B7-A2AC-B69D65C08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4792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4792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63AD763D4F9EF37673D0C84E561F5C9F55AE6A1204087F7F592E7D7D367956E9A4A4EE6FC3E4992411452A3C65DB71769D80D60F3F84D00FNCM" TargetMode="External"/><Relationship Id="rId13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8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6" Type="http://schemas.openxmlformats.org/officeDocument/2006/relationships/hyperlink" Target="consultantplus://offline/ref=F263AD763D4F9EF37673D0C84E561F5C9F54A86F1005087F7F592E7D7D367956E9A4A4EE6FC3E49F2111452A3C65DB71769D80D60F3F84D00FNC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263AD763D4F9EF37673D0C84E561F5C9F54AD681501087F7F592E7D7D367956E9A4A4EC6EC8B0CF604F1C7A7E2ED6726E8180D601N2M" TargetMode="External"/><Relationship Id="rId7" Type="http://schemas.openxmlformats.org/officeDocument/2006/relationships/hyperlink" Target="consultantplus://offline/ref=F263AD763D4F9EF37673D0C84E561F5C9F56AE6F1703087F7F592E7D7D367956E9A4A4EE6FC3E5992711452A3C65DB71769D80D60F3F84D00FNCM" TargetMode="External"/><Relationship Id="rId12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7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5" Type="http://schemas.openxmlformats.org/officeDocument/2006/relationships/hyperlink" Target="consultantplus://offline/ref=F263AD763D4F9EF37673D0C84E561F5C9F54AD681501087F7F592E7D7D367956FBA4FCE26EC5FA9E2604137B7A03N3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263AD763D4F9EF37673D0C84E561F5C9F54A86F1005087F7F592E7D7D367956E9A4A4EE6FC3E49F2411452A3C65DB71769D80D60F3F84D00FNCM" TargetMode="External"/><Relationship Id="rId20" Type="http://schemas.openxmlformats.org/officeDocument/2006/relationships/hyperlink" Target="consultantplus://offline/ref=F263AD763D4F9EF37673D0C84E561F5C9F56AB691102087F7F592E7D7D367956E9A4A4EE6FC3E49C2711452A3C65DB71769D80D60F3F84D00FNCM" TargetMode="External"/><Relationship Id="rId29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263AD763D4F9EF37673D0C84E561F5C9F54AD6C1304087F7F592E7D7D367956E9A4A4EE69C4EFCA755E44767936C870729D82D41303NEM" TargetMode="External"/><Relationship Id="rId11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24" Type="http://schemas.openxmlformats.org/officeDocument/2006/relationships/hyperlink" Target="consultantplus://offline/ref=F263AD763D4F9EF37673D0C84E561F5C9F54A86F1005087F7F592E7D7D367956E9A4A4EE6FC3E49F2011452A3C65DB71769D80D60F3F84D00FNCM" TargetMode="External"/><Relationship Id="rId32" Type="http://schemas.openxmlformats.org/officeDocument/2006/relationships/fontTable" Target="fontTable.xml"/><Relationship Id="rId5" Type="http://schemas.openxmlformats.org/officeDocument/2006/relationships/hyperlink" Target="consultantplus://offline/ref=F263AD763D4F9EF37673D0C84E561F5C9F54A86F1005087F7F592E7D7D367956E9A4A4EE6FC3E49E2211452A3C65DB71769D80D60F3F84D00FNCM" TargetMode="External"/><Relationship Id="rId15" Type="http://schemas.openxmlformats.org/officeDocument/2006/relationships/hyperlink" Target="consultantplus://offline/ref=F263AD763D4F9EF37673D0C84E561F5C9857AF60180B087F7F592E7D7D367956E9A4A4EE6FC3E49E2D11452A3C65DB71769D80D60F3F84D00FNCM" TargetMode="External"/><Relationship Id="rId23" Type="http://schemas.openxmlformats.org/officeDocument/2006/relationships/hyperlink" Target="consultantplus://offline/ref=F263AD763D4F9EF37673D0C84E561F5C9F54A86F1005087F7F592E7D7D367956E9A4A4EE6FC3E49F2711452A3C65DB71769D80D60F3F84D00FNCM" TargetMode="External"/><Relationship Id="rId28" Type="http://schemas.openxmlformats.org/officeDocument/2006/relationships/hyperlink" Target="consultantplus://offline/ref=F263AD763D4F9EF37673D0C84E561F5C9F56AB691102087F7F592E7D7D367956E9A4A4EE6FC3E49C2111452A3C65DB71769D80D60F3F84D00FNCM" TargetMode="External"/><Relationship Id="rId10" Type="http://schemas.openxmlformats.org/officeDocument/2006/relationships/hyperlink" Target="consultantplus://offline/ref=F263AD763D4F9EF37673D0C84E561F5C995EA961100B087F7F592E7D7D367956FBA4FCE26EC5FA9E2604137B7A03N3M" TargetMode="External"/><Relationship Id="rId19" Type="http://schemas.openxmlformats.org/officeDocument/2006/relationships/hyperlink" Target="consultantplus://offline/ref=F263AD763D4F9EF37673D0C84E561F5C9F54A86F1005087F7F592E7D7D367956E9A4A4EE6FC3E49F2511452A3C65DB71769D80D60F3F84D00FNCM" TargetMode="External"/><Relationship Id="rId31" Type="http://schemas.openxmlformats.org/officeDocument/2006/relationships/hyperlink" Target="consultantplus://offline/ref=F263AD763D4F9EF37673D0C84E561F5C9F54A86F1005087F7F592E7D7D367956E9A4A4EE6FC3E49F2C11452A3C65DB71769D80D60F3F84D00FNCM" TargetMode="External"/><Relationship Id="rId4" Type="http://schemas.openxmlformats.org/officeDocument/2006/relationships/hyperlink" Target="consultantplus://offline/ref=F263AD763D4F9EF37673D0C84E561F5C9F56AB691102087F7F592E7D7D367956E9A4A4EE6FC3E49C2611452A3C65DB71769D80D60F3F84D00FNCM" TargetMode="External"/><Relationship Id="rId9" Type="http://schemas.openxmlformats.org/officeDocument/2006/relationships/hyperlink" Target="consultantplus://offline/ref=F263AD763D4F9EF37673D0C84E561F5C995EA9611906087F7F592E7D7D367956FBA4FCE26EC5FA9E2604137B7A03N3M" TargetMode="External"/><Relationship Id="rId14" Type="http://schemas.openxmlformats.org/officeDocument/2006/relationships/hyperlink" Target="consultantplus://offline/ref=F263AD763D4F9EF37673D0C84E561F5C9F55AA6E1203087F7F592E7D7D367956E9A4A4EE6FC3E49F2511452A3C65DB71769D80D60F3F84D00FNCM" TargetMode="External"/><Relationship Id="rId22" Type="http://schemas.openxmlformats.org/officeDocument/2006/relationships/hyperlink" Target="consultantplus://offline/ref=F263AD763D4F9EF37673D0C84E561F5C9F56AB691102087F7F592E7D7D367956E9A4A4EE6FC3E49C2011452A3C65DB71769D80D60F3F84D00FNCM" TargetMode="External"/><Relationship Id="rId27" Type="http://schemas.openxmlformats.org/officeDocument/2006/relationships/hyperlink" Target="consultantplus://offline/ref=F263AD763D4F9EF37673D0C84E561F5C9F54A86F1005087F7F592E7D7D367956E9A4A4EE6FC3E49F2211452A3C65DB71769D80D60F3F84D00FNCM" TargetMode="External"/><Relationship Id="rId30" Type="http://schemas.openxmlformats.org/officeDocument/2006/relationships/hyperlink" Target="consultantplus://offline/ref=F263AD763D4F9EF37673D0C84E561F5C9F54A86F1005087F7F592E7D7D367956E9A4A4EE6FC3E49F2311452A3C65DB71769D80D60F3F84D00FN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3780</Words>
  <Characters>21546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Курдюмов Сергей Федорович</dc:creator>
  <cp:keywords/>
  <dc:description/>
  <cp:lastModifiedBy>nazarovaa</cp:lastModifiedBy>
  <cp:revision>2</cp:revision>
  <dcterms:created xsi:type="dcterms:W3CDTF">2025-03-12T12:51:00Z</dcterms:created>
  <dcterms:modified xsi:type="dcterms:W3CDTF">2025-03-12T12:51:00Z</dcterms:modified>
</cp:coreProperties>
</file>